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CF" w:rsidRDefault="00EB25CF" w:rsidP="00EB25CF">
      <w:pPr>
        <w:pStyle w:val="a4"/>
        <w:ind w:left="4820"/>
      </w:pPr>
      <w:r>
        <w:rPr>
          <w:rFonts w:ascii="Times New Roman" w:hAnsi="Times New Roman" w:cs="Times New Roman"/>
          <w:bCs/>
          <w:szCs w:val="28"/>
        </w:rPr>
        <w:t>УТВЕРЖДЕН</w:t>
      </w:r>
    </w:p>
    <w:p w:rsidR="00EB25CF" w:rsidRDefault="00EB25CF" w:rsidP="00EB25CF">
      <w:pPr>
        <w:pStyle w:val="a4"/>
        <w:ind w:left="4820"/>
      </w:pPr>
      <w:r>
        <w:rPr>
          <w:rFonts w:ascii="Times New Roman" w:hAnsi="Times New Roman" w:cs="Times New Roman"/>
          <w:bCs/>
          <w:szCs w:val="28"/>
        </w:rPr>
        <w:t xml:space="preserve">приказом </w:t>
      </w:r>
    </w:p>
    <w:p w:rsidR="00EB25CF" w:rsidRDefault="00EB25CF" w:rsidP="00EB25CF">
      <w:pPr>
        <w:pStyle w:val="a4"/>
        <w:ind w:left="4820"/>
        <w:jc w:val="both"/>
      </w:pPr>
      <w:r>
        <w:rPr>
          <w:rFonts w:ascii="Times New Roman" w:hAnsi="Times New Roman" w:cs="Times New Roman"/>
          <w:bCs/>
          <w:szCs w:val="28"/>
        </w:rPr>
        <w:t>от «</w:t>
      </w:r>
      <w:proofErr w:type="gramStart"/>
      <w:r w:rsidRPr="00D74C97">
        <w:rPr>
          <w:rFonts w:ascii="Times New Roman" w:hAnsi="Times New Roman" w:cs="Times New Roman"/>
          <w:bCs/>
          <w:szCs w:val="28"/>
          <w:u w:val="single"/>
        </w:rPr>
        <w:t>19</w:t>
      </w:r>
      <w:r>
        <w:rPr>
          <w:rFonts w:ascii="Times New Roman" w:hAnsi="Times New Roman" w:cs="Times New Roman"/>
          <w:bCs/>
          <w:szCs w:val="28"/>
        </w:rPr>
        <w:t>»_</w:t>
      </w:r>
      <w:proofErr w:type="gramEnd"/>
      <w:r>
        <w:rPr>
          <w:rFonts w:ascii="Times New Roman" w:hAnsi="Times New Roman" w:cs="Times New Roman"/>
          <w:bCs/>
          <w:szCs w:val="28"/>
        </w:rPr>
        <w:t>_</w:t>
      </w:r>
      <w:r>
        <w:rPr>
          <w:rFonts w:ascii="Times New Roman" w:hAnsi="Times New Roman" w:cs="Times New Roman"/>
          <w:bCs/>
          <w:szCs w:val="28"/>
          <w:u w:val="single"/>
        </w:rPr>
        <w:t>января</w:t>
      </w:r>
      <w:r w:rsidRPr="00D74C97">
        <w:rPr>
          <w:rFonts w:ascii="Times New Roman" w:hAnsi="Times New Roman" w:cs="Times New Roman"/>
          <w:bCs/>
          <w:szCs w:val="28"/>
          <w:u w:val="single"/>
        </w:rPr>
        <w:t>_</w:t>
      </w:r>
      <w:r>
        <w:rPr>
          <w:rFonts w:ascii="Times New Roman" w:hAnsi="Times New Roman" w:cs="Times New Roman"/>
          <w:bCs/>
          <w:szCs w:val="28"/>
        </w:rPr>
        <w:t xml:space="preserve">2018 № </w:t>
      </w:r>
      <w:r w:rsidRPr="00D74C97">
        <w:rPr>
          <w:rFonts w:ascii="Times New Roman" w:hAnsi="Times New Roman" w:cs="Times New Roman"/>
          <w:bCs/>
          <w:szCs w:val="28"/>
          <w:u w:val="single"/>
        </w:rPr>
        <w:t>_57/ОД_</w:t>
      </w:r>
    </w:p>
    <w:p w:rsidR="00EB25CF" w:rsidRDefault="00EB25CF" w:rsidP="00EB25CF">
      <w:pPr>
        <w:pStyle w:val="a4"/>
        <w:ind w:left="4820"/>
        <w:jc w:val="both"/>
        <w:rPr>
          <w:rFonts w:ascii="Times New Roman" w:hAnsi="Times New Roman" w:cs="Times New Roman"/>
          <w:bCs/>
          <w:szCs w:val="28"/>
        </w:rPr>
      </w:pPr>
    </w:p>
    <w:p w:rsidR="00EB25CF" w:rsidRDefault="00EB25CF" w:rsidP="00EB25CF">
      <w:pPr>
        <w:jc w:val="center"/>
      </w:pPr>
      <w:r>
        <w:rPr>
          <w:b/>
          <w:bCs/>
          <w:sz w:val="28"/>
          <w:szCs w:val="28"/>
        </w:rPr>
        <w:t>Кодекс профессиональной этики и служебного поведения</w:t>
      </w:r>
    </w:p>
    <w:p w:rsidR="00EB25CF" w:rsidRDefault="00EB25CF" w:rsidP="00EB25CF">
      <w:pPr>
        <w:jc w:val="center"/>
      </w:pPr>
      <w:r>
        <w:rPr>
          <w:b/>
          <w:bCs/>
          <w:sz w:val="28"/>
          <w:szCs w:val="28"/>
        </w:rPr>
        <w:t>работников Бюджетного учреждения Воронежской области</w:t>
      </w:r>
    </w:p>
    <w:p w:rsidR="00EB25CF" w:rsidRDefault="00EB25CF" w:rsidP="00EB25CF">
      <w:pPr>
        <w:jc w:val="center"/>
      </w:pPr>
      <w:r>
        <w:rPr>
          <w:b/>
          <w:bCs/>
          <w:sz w:val="28"/>
          <w:szCs w:val="28"/>
        </w:rPr>
        <w:t xml:space="preserve"> «Борский психоневрологический интернат»</w:t>
      </w:r>
    </w:p>
    <w:p w:rsidR="00EB25CF" w:rsidRDefault="00EB25CF" w:rsidP="00EB25CF">
      <w:pPr>
        <w:jc w:val="center"/>
        <w:rPr>
          <w:sz w:val="28"/>
          <w:szCs w:val="28"/>
        </w:rPr>
      </w:pPr>
    </w:p>
    <w:p w:rsidR="00EB25CF" w:rsidRDefault="00EB25CF" w:rsidP="00EB25CF">
      <w:pPr>
        <w:jc w:val="both"/>
      </w:pPr>
      <w:r>
        <w:rPr>
          <w:szCs w:val="28"/>
        </w:rPr>
        <w:t xml:space="preserve">    </w:t>
      </w:r>
      <w:r>
        <w:rPr>
          <w:sz w:val="28"/>
          <w:szCs w:val="28"/>
        </w:rPr>
        <w:t xml:space="preserve"> Кодекс профессиональной этики и служебного поведения работников (далее – Кодекс) БУ ВО «Борский психоневрологический интернат»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273-ФЗ от 25.12.2008 года и </w:t>
      </w:r>
      <w:proofErr w:type="gramStart"/>
      <w:r>
        <w:rPr>
          <w:sz w:val="28"/>
          <w:szCs w:val="28"/>
        </w:rPr>
        <w:t>других федеральных законов</w:t>
      </w:r>
      <w:proofErr w:type="gramEnd"/>
      <w:r>
        <w:rPr>
          <w:sz w:val="28"/>
          <w:szCs w:val="28"/>
        </w:rPr>
        <w:t xml:space="preserve"> и нормативно-правовых актов РФ.</w:t>
      </w:r>
    </w:p>
    <w:p w:rsidR="00EB25CF" w:rsidRDefault="00EB25CF" w:rsidP="00EB25CF">
      <w:pPr>
        <w:pStyle w:val="a4"/>
        <w:jc w:val="center"/>
        <w:rPr>
          <w:rFonts w:ascii="Times New Roman" w:hAnsi="Times New Roman" w:cs="Times New Roman"/>
          <w:b/>
          <w:bCs/>
          <w:szCs w:val="28"/>
        </w:rPr>
      </w:pPr>
    </w:p>
    <w:p w:rsidR="00EB25CF" w:rsidRDefault="00EB25CF" w:rsidP="00EB25CF">
      <w:pPr>
        <w:pStyle w:val="a4"/>
        <w:jc w:val="center"/>
      </w:pPr>
      <w:r>
        <w:rPr>
          <w:rFonts w:ascii="Times New Roman" w:hAnsi="Times New Roman" w:cs="Times New Roman"/>
          <w:b/>
          <w:bCs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Cs w:val="28"/>
        </w:rPr>
        <w:t>. Общие положения</w:t>
      </w:r>
    </w:p>
    <w:p w:rsidR="00EB25CF" w:rsidRDefault="00EB25CF" w:rsidP="00EB25CF">
      <w:pPr>
        <w:pStyle w:val="a4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1. Кодекс </w:t>
      </w:r>
      <w:r>
        <w:rPr>
          <w:sz w:val="28"/>
          <w:szCs w:val="28"/>
        </w:rPr>
        <w:t>профессиональной этики и служебного поведения работников БУ ВО «Борский психоневрологический интернат»</w:t>
      </w:r>
      <w:r>
        <w:rPr>
          <w:rFonts w:eastAsia="Calibri"/>
          <w:sz w:val="28"/>
          <w:szCs w:val="28"/>
        </w:rPr>
        <w:t xml:space="preserve">, устанавливает основные правила служебного поведения и общие принципы профессиональной, служебной этики, добросовестного и эффективного исполнения работниками </w:t>
      </w:r>
      <w:r>
        <w:rPr>
          <w:bCs/>
          <w:sz w:val="28"/>
          <w:szCs w:val="28"/>
        </w:rPr>
        <w:t xml:space="preserve">учреждения </w:t>
      </w:r>
      <w:r>
        <w:rPr>
          <w:rFonts w:eastAsia="Calibri"/>
          <w:sz w:val="28"/>
          <w:szCs w:val="28"/>
        </w:rPr>
        <w:t>должностных обязанностей, а также профилактики коррупционных и иных правонарушений в Учреждении.</w:t>
      </w:r>
    </w:p>
    <w:p w:rsidR="00EB25CF" w:rsidRDefault="00EB25CF" w:rsidP="00EB25CF">
      <w:pPr>
        <w:pStyle w:val="a4"/>
        <w:spacing w:line="360" w:lineRule="auto"/>
        <w:ind w:firstLine="709"/>
        <w:jc w:val="both"/>
      </w:pPr>
      <w:r>
        <w:rPr>
          <w:rFonts w:ascii="Times New Roman" w:hAnsi="Times New Roman" w:cs="Times New Roman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Учреждения независимо от занимаемой ими должности.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 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>работников Учреждения</w:t>
      </w:r>
      <w:r>
        <w:rPr>
          <w:color w:val="000000"/>
          <w:sz w:val="28"/>
          <w:szCs w:val="28"/>
        </w:rPr>
        <w:t xml:space="preserve"> для достойного выполнения ими своей профессиональной служебной деятельности, а также содействие укреплению авторитета Учреждения и обеспечение единых норм поведения </w:t>
      </w:r>
      <w:r>
        <w:rPr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>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 Кодекс призван повысить эффективность выполнения </w:t>
      </w:r>
      <w:r>
        <w:rPr>
          <w:sz w:val="28"/>
          <w:szCs w:val="28"/>
        </w:rPr>
        <w:t>работни</w:t>
      </w:r>
      <w:r>
        <w:rPr>
          <w:color w:val="000000"/>
          <w:sz w:val="28"/>
          <w:szCs w:val="28"/>
        </w:rPr>
        <w:t xml:space="preserve">ками Учреждения своих должностных обязанностей. 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5. </w:t>
      </w:r>
      <w:r>
        <w:rPr>
          <w:color w:val="000000"/>
          <w:sz w:val="28"/>
          <w:szCs w:val="28"/>
        </w:rPr>
        <w:t xml:space="preserve">Знание и соблюдение </w:t>
      </w:r>
      <w:r>
        <w:rPr>
          <w:sz w:val="28"/>
          <w:szCs w:val="28"/>
        </w:rPr>
        <w:t>работниками Учреждения</w:t>
      </w:r>
      <w:r>
        <w:rPr>
          <w:color w:val="000000"/>
          <w:sz w:val="28"/>
          <w:szCs w:val="28"/>
        </w:rPr>
        <w:t xml:space="preserve"> положений Кодекса является одним из критериев оценки их профессиональной деятельности и служебного поведения.</w:t>
      </w:r>
    </w:p>
    <w:p w:rsidR="00EB25CF" w:rsidRDefault="00EB25CF" w:rsidP="00EB25CF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EB25CF" w:rsidRDefault="00EB25CF" w:rsidP="00EB25CF">
      <w:pPr>
        <w:jc w:val="center"/>
      </w:pPr>
      <w:r>
        <w:rPr>
          <w:b/>
          <w:sz w:val="28"/>
          <w:szCs w:val="28"/>
        </w:rPr>
        <w:t xml:space="preserve">II. Основные принципы и правила служебного </w:t>
      </w:r>
    </w:p>
    <w:p w:rsidR="00EB25CF" w:rsidRDefault="00EB25CF" w:rsidP="00EB25CF">
      <w:pPr>
        <w:jc w:val="center"/>
      </w:pPr>
      <w:r>
        <w:rPr>
          <w:b/>
          <w:sz w:val="28"/>
          <w:szCs w:val="28"/>
        </w:rPr>
        <w:t>поведения работников Учреждения</w:t>
      </w:r>
    </w:p>
    <w:p w:rsidR="00EB25CF" w:rsidRDefault="00EB25CF" w:rsidP="00EB25CF">
      <w:pPr>
        <w:ind w:firstLine="709"/>
        <w:jc w:val="center"/>
        <w:rPr>
          <w:b/>
          <w:sz w:val="28"/>
          <w:szCs w:val="28"/>
        </w:rPr>
      </w:pP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6. Основные принципы служебного поведения работников Учреждения являются основой их поведения, в связи с осуществлением ими профессиональных должностных обязанностей.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Работники Учреждения, сознавая ответственность перед государством, обществом и гражданами, призваны: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г) осуществлять свою деятельность в пределах полномочий Учреждения, установленных законодательством Российской Федерации и Воронежской области;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lastRenderedPageBreak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ж) проявлять корректность и внимательность в обращении с гражданами и должностными лицами;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н) 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о) соблюдать установленные в Учреждении правила публичных выступлений и предоставления служебной информации;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р) нести личную ответственность за результаты своей деятельности;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с)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т)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7. Работники Учреждения могут обрабатывать и передавать служебную информацию при соблюдении действующих в Учреждении норм и требований, принятых в соответствии с </w:t>
      </w:r>
      <w:hyperlink r:id="rId4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8. Работники Учреждения, наделенные организационно-распорядительными полномочиями по отношению к другим работникам, должны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а) принимать меры по предупреждению коррупции, а также меры к тому, чтобы подчиненные им работники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</w:t>
      </w:r>
      <w:r>
        <w:rPr>
          <w:sz w:val="28"/>
          <w:szCs w:val="28"/>
        </w:rPr>
        <w:lastRenderedPageBreak/>
        <w:t>поведения, своим личным поведением подавать пример честности, беспристрастности и справедливости;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б)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в) принимать меры по предотвращению или урегулированию конфликта интересов в случае, если им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EB25CF" w:rsidRDefault="00EB25CF" w:rsidP="00EB25CF">
      <w:pPr>
        <w:autoSpaceDE w:val="0"/>
        <w:ind w:firstLine="709"/>
        <w:jc w:val="both"/>
        <w:rPr>
          <w:b/>
          <w:sz w:val="28"/>
          <w:szCs w:val="28"/>
        </w:rPr>
      </w:pPr>
    </w:p>
    <w:p w:rsidR="00EB25CF" w:rsidRDefault="00EB25CF" w:rsidP="00EB25CF">
      <w:pPr>
        <w:autoSpaceDE w:val="0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Этические правила служебного поведения</w:t>
      </w:r>
    </w:p>
    <w:p w:rsidR="00EB25CF" w:rsidRDefault="00EB25CF" w:rsidP="00EB25CF">
      <w:pPr>
        <w:autoSpaceDE w:val="0"/>
        <w:jc w:val="center"/>
      </w:pPr>
      <w:r>
        <w:rPr>
          <w:b/>
          <w:sz w:val="28"/>
          <w:szCs w:val="28"/>
        </w:rPr>
        <w:t>работников Учреждения</w:t>
      </w:r>
    </w:p>
    <w:p w:rsidR="00EB25CF" w:rsidRDefault="00EB25CF" w:rsidP="00EB25CF">
      <w:pPr>
        <w:autoSpaceDE w:val="0"/>
        <w:jc w:val="center"/>
        <w:rPr>
          <w:b/>
          <w:sz w:val="28"/>
          <w:szCs w:val="28"/>
        </w:rPr>
      </w:pP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9.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10. В служебном поведении работникам Учреждения следует воздержаться от: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11.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12.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соответствовать общепринятому деловому стилю, который отличают сдержанность, традиционность, аккуратность.</w:t>
      </w:r>
    </w:p>
    <w:p w:rsidR="00EB25CF" w:rsidRDefault="00EB25CF" w:rsidP="00EB25CF">
      <w:pPr>
        <w:autoSpaceDE w:val="0"/>
        <w:ind w:firstLine="709"/>
        <w:jc w:val="both"/>
        <w:rPr>
          <w:sz w:val="28"/>
          <w:szCs w:val="28"/>
        </w:rPr>
      </w:pPr>
    </w:p>
    <w:p w:rsidR="00EB25CF" w:rsidRDefault="00EB25CF" w:rsidP="00EB25CF">
      <w:pPr>
        <w:autoSpaceDE w:val="0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 за нарушение положений Кодекса</w:t>
      </w:r>
    </w:p>
    <w:p w:rsidR="00EB25CF" w:rsidRDefault="00EB25CF" w:rsidP="00EB25CF">
      <w:pPr>
        <w:autoSpaceDE w:val="0"/>
        <w:ind w:firstLine="709"/>
        <w:jc w:val="center"/>
        <w:rPr>
          <w:b/>
          <w:sz w:val="28"/>
          <w:szCs w:val="28"/>
        </w:rPr>
      </w:pPr>
    </w:p>
    <w:p w:rsidR="00EB25CF" w:rsidRDefault="00EB25CF" w:rsidP="00EB25CF">
      <w:pPr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t>13. Нарушение работником Учреждения положений Кодекса подлежит рассмотрению в Учреждении и при подтверждении факта нарушения - моральному осуждению.</w:t>
      </w:r>
    </w:p>
    <w:p w:rsidR="00C715C3" w:rsidRDefault="00EB25CF" w:rsidP="00EB25CF">
      <w:r>
        <w:rPr>
          <w:sz w:val="28"/>
          <w:szCs w:val="28"/>
        </w:rPr>
        <w:t xml:space="preserve">14. Соблюдение </w:t>
      </w:r>
      <w:r>
        <w:rPr>
          <w:sz w:val="28"/>
          <w:szCs w:val="28"/>
        </w:rPr>
        <w:t xml:space="preserve">работниками </w:t>
      </w:r>
      <w:bookmarkStart w:id="0" w:name="_GoBack"/>
      <w:bookmarkEnd w:id="0"/>
      <w:r>
        <w:rPr>
          <w:sz w:val="28"/>
          <w:szCs w:val="28"/>
        </w:rPr>
        <w:t>Учреждения положений</w:t>
      </w:r>
      <w:r>
        <w:rPr>
          <w:sz w:val="28"/>
          <w:szCs w:val="28"/>
        </w:rPr>
        <w:t xml:space="preserve"> Кодекса учитывается при проведении аттестации, при выдвижении на вышестоящие должности, поощрении, а также при наложении</w:t>
      </w:r>
    </w:p>
    <w:sectPr w:rsidR="00C7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B"/>
    <w:rsid w:val="00C715C3"/>
    <w:rsid w:val="00DE519B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425F3C-8D7A-4B8F-AB13-8296EF0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5CF"/>
    <w:rPr>
      <w:color w:val="000080"/>
      <w:u w:val="single"/>
      <w:lang/>
    </w:rPr>
  </w:style>
  <w:style w:type="paragraph" w:customStyle="1" w:styleId="a4">
    <w:name w:val="Обычный.Название подразделения"/>
    <w:rsid w:val="00EB25CF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UserKadry</dc:creator>
  <cp:keywords/>
  <dc:description/>
  <cp:lastModifiedBy>UserKadry</cp:lastModifiedBy>
  <cp:revision>3</cp:revision>
  <dcterms:created xsi:type="dcterms:W3CDTF">2018-09-10T09:33:00Z</dcterms:created>
  <dcterms:modified xsi:type="dcterms:W3CDTF">2018-09-10T09:34:00Z</dcterms:modified>
</cp:coreProperties>
</file>