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44"/>
      </w:tblGrid>
      <w:tr w:rsidR="0015667C" w:rsidTr="00C26BE3">
        <w:trPr>
          <w:cantSplit/>
          <w:trHeight w:hRule="exact" w:val="150"/>
        </w:trPr>
        <w:tc>
          <w:tcPr>
            <w:tcW w:w="9644" w:type="dxa"/>
            <w:shd w:val="clear" w:color="auto" w:fill="auto"/>
          </w:tcPr>
          <w:p w:rsidR="0015667C" w:rsidRDefault="001566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74810" w:rsidRPr="00887F81" w:rsidRDefault="00274810" w:rsidP="00274810">
      <w:pPr>
        <w:jc w:val="center"/>
      </w:pPr>
      <w:r w:rsidRPr="00887F81">
        <w:t xml:space="preserve">Бюджетное учреждение Воронежской области </w:t>
      </w:r>
    </w:p>
    <w:p w:rsidR="00274810" w:rsidRPr="00887F81" w:rsidRDefault="00274810" w:rsidP="00274810">
      <w:pPr>
        <w:jc w:val="center"/>
      </w:pPr>
      <w:r w:rsidRPr="00887F81">
        <w:t xml:space="preserve">«Борский </w:t>
      </w:r>
      <w:r>
        <w:t>центр реабилитации и социализации</w:t>
      </w:r>
      <w:r w:rsidRPr="00887F81">
        <w:t xml:space="preserve">» </w:t>
      </w:r>
    </w:p>
    <w:p w:rsidR="00274810" w:rsidRDefault="00274810" w:rsidP="00274810">
      <w:pPr>
        <w:jc w:val="center"/>
      </w:pPr>
      <w:r w:rsidRPr="00887F81">
        <w:t xml:space="preserve">396010, Воронежская область, </w:t>
      </w:r>
      <w:proofErr w:type="spellStart"/>
      <w:r w:rsidRPr="00887F81">
        <w:t>Рамонский</w:t>
      </w:r>
      <w:proofErr w:type="spellEnd"/>
      <w:r w:rsidRPr="00887F81">
        <w:t xml:space="preserve"> район, </w:t>
      </w:r>
      <w:proofErr w:type="spellStart"/>
      <w:r w:rsidRPr="00887F81">
        <w:t>п.Борул.Приозерная</w:t>
      </w:r>
      <w:proofErr w:type="spellEnd"/>
      <w:r w:rsidRPr="00887F81">
        <w:t xml:space="preserve">, </w:t>
      </w:r>
    </w:p>
    <w:p w:rsidR="00274810" w:rsidRPr="00887F81" w:rsidRDefault="00274810" w:rsidP="00274810">
      <w:pPr>
        <w:jc w:val="center"/>
      </w:pPr>
      <w:r w:rsidRPr="00887F81">
        <w:t xml:space="preserve">д.29. тел.(47340)-4-11-26, 4-12-46. </w:t>
      </w:r>
    </w:p>
    <w:p w:rsidR="00274810" w:rsidRDefault="00274810" w:rsidP="00274810">
      <w:pPr>
        <w:spacing w:line="360" w:lineRule="auto"/>
        <w:jc w:val="center"/>
        <w:rPr>
          <w:b/>
          <w:sz w:val="28"/>
          <w:szCs w:val="28"/>
        </w:rPr>
      </w:pPr>
    </w:p>
    <w:p w:rsidR="00274810" w:rsidRDefault="00274810" w:rsidP="00274810">
      <w:pPr>
        <w:spacing w:line="360" w:lineRule="auto"/>
        <w:jc w:val="center"/>
        <w:rPr>
          <w:b/>
          <w:sz w:val="28"/>
          <w:szCs w:val="28"/>
        </w:rPr>
      </w:pPr>
    </w:p>
    <w:p w:rsidR="00274810" w:rsidRDefault="00274810" w:rsidP="002748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74810" w:rsidRPr="00887F81" w:rsidRDefault="00274810" w:rsidP="00274810">
      <w:pPr>
        <w:jc w:val="center"/>
        <w:rPr>
          <w:sz w:val="28"/>
          <w:szCs w:val="28"/>
        </w:rPr>
      </w:pPr>
    </w:p>
    <w:p w:rsidR="00274810" w:rsidRPr="00887F81" w:rsidRDefault="00274810" w:rsidP="00274810">
      <w:pPr>
        <w:rPr>
          <w:sz w:val="28"/>
          <w:szCs w:val="28"/>
        </w:rPr>
      </w:pPr>
      <w:r w:rsidRPr="00887F81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887F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января2024 </w:t>
      </w:r>
      <w:r w:rsidRPr="00887F81">
        <w:rPr>
          <w:sz w:val="28"/>
          <w:szCs w:val="28"/>
        </w:rPr>
        <w:t xml:space="preserve">г.                                            № </w:t>
      </w:r>
      <w:r>
        <w:rPr>
          <w:sz w:val="28"/>
          <w:szCs w:val="28"/>
        </w:rPr>
        <w:t>4</w:t>
      </w:r>
      <w:r w:rsidRPr="00887F81">
        <w:rPr>
          <w:sz w:val="28"/>
          <w:szCs w:val="28"/>
        </w:rPr>
        <w:t>/ОД</w:t>
      </w:r>
    </w:p>
    <w:p w:rsidR="00274810" w:rsidRDefault="00274810" w:rsidP="00274810">
      <w:pPr>
        <w:rPr>
          <w:sz w:val="28"/>
          <w:szCs w:val="28"/>
        </w:rPr>
      </w:pPr>
    </w:p>
    <w:p w:rsidR="00274810" w:rsidRPr="00324CB5" w:rsidRDefault="00274810" w:rsidP="00274810">
      <w:pPr>
        <w:rPr>
          <w:b/>
          <w:sz w:val="28"/>
          <w:szCs w:val="28"/>
        </w:rPr>
      </w:pPr>
      <w:r w:rsidRPr="00324C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Плана мероприятий по противодействию коррупции в БУ ВО «Борский центр реабилитации и социализации» на 2024 год и назначении ответственного за работу по профилактике коррупционных и иных правонарушений</w:t>
      </w:r>
      <w:r w:rsidRPr="00324CB5">
        <w:rPr>
          <w:b/>
          <w:sz w:val="28"/>
          <w:szCs w:val="28"/>
        </w:rPr>
        <w:t>»</w:t>
      </w:r>
    </w:p>
    <w:p w:rsidR="00274810" w:rsidRDefault="00274810" w:rsidP="00274810">
      <w:pPr>
        <w:rPr>
          <w:b/>
          <w:sz w:val="28"/>
          <w:szCs w:val="28"/>
        </w:rPr>
      </w:pPr>
    </w:p>
    <w:p w:rsidR="00274810" w:rsidRDefault="00274810" w:rsidP="002748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от 25.12.2008 №273-ФЗ «О противодействии коррупции», в целях организации исполнения «Ведомственного плана мероприятий департамента социальной защита Воронежской области по противодействию коррупции на 2018-2019 годы» утвержденного приказом департамента социальной защиты Воронежской области от 15.01.2018 №52/ОД</w:t>
      </w:r>
    </w:p>
    <w:p w:rsidR="00274810" w:rsidRDefault="00274810" w:rsidP="00274810">
      <w:pPr>
        <w:spacing w:line="360" w:lineRule="auto"/>
        <w:ind w:firstLine="567"/>
        <w:rPr>
          <w:sz w:val="28"/>
          <w:szCs w:val="28"/>
        </w:rPr>
      </w:pPr>
    </w:p>
    <w:p w:rsidR="00274810" w:rsidRDefault="00274810" w:rsidP="002748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4810" w:rsidRDefault="00274810" w:rsidP="00274810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</w:t>
      </w:r>
    </w:p>
    <w:p w:rsidR="00274810" w:rsidRDefault="00274810" w:rsidP="00274810">
      <w:pPr>
        <w:pStyle w:val="ac"/>
        <w:spacing w:line="360" w:lineRule="auto"/>
        <w:ind w:left="927"/>
        <w:rPr>
          <w:sz w:val="28"/>
          <w:szCs w:val="28"/>
        </w:rPr>
      </w:pPr>
      <w:r>
        <w:rPr>
          <w:sz w:val="28"/>
          <w:szCs w:val="28"/>
        </w:rPr>
        <w:t>БУ ВО «Борский центр реабилитации и социализации» на 2024 год.</w:t>
      </w:r>
    </w:p>
    <w:p w:rsidR="00274810" w:rsidRDefault="00274810" w:rsidP="00274810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работу по профилактике коррупционных и иных правонарушений специалиста по охране труда Титову Ирину Анатольевну.</w:t>
      </w:r>
    </w:p>
    <w:p w:rsidR="00274810" w:rsidRPr="00F07A63" w:rsidRDefault="00274810" w:rsidP="00274810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274810" w:rsidRDefault="00274810" w:rsidP="00274810">
      <w:pPr>
        <w:rPr>
          <w:b/>
          <w:sz w:val="28"/>
          <w:szCs w:val="28"/>
        </w:rPr>
      </w:pPr>
    </w:p>
    <w:p w:rsidR="00274810" w:rsidRDefault="00274810" w:rsidP="00274810">
      <w:pPr>
        <w:rPr>
          <w:b/>
          <w:sz w:val="28"/>
          <w:szCs w:val="28"/>
        </w:rPr>
      </w:pPr>
    </w:p>
    <w:p w:rsidR="00274810" w:rsidRDefault="00274810" w:rsidP="00274810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324CB5">
        <w:rPr>
          <w:sz w:val="28"/>
          <w:szCs w:val="28"/>
        </w:rPr>
        <w:t>иректор</w:t>
      </w:r>
      <w:r>
        <w:rPr>
          <w:sz w:val="28"/>
          <w:szCs w:val="28"/>
        </w:rPr>
        <w:t>а                         А.Г. Васильев</w:t>
      </w:r>
    </w:p>
    <w:p w:rsidR="0015667C" w:rsidRDefault="0015667C">
      <w:pPr>
        <w:rPr>
          <w:sz w:val="28"/>
        </w:rPr>
      </w:pPr>
    </w:p>
    <w:p w:rsidR="0015667C" w:rsidRDefault="0015667C"/>
    <w:p w:rsidR="0015667C" w:rsidRDefault="0015667C"/>
    <w:p w:rsidR="0015667C" w:rsidRDefault="0015667C"/>
    <w:p w:rsidR="0015667C" w:rsidRDefault="0015667C"/>
    <w:p w:rsidR="0015667C" w:rsidRDefault="0015667C"/>
    <w:p w:rsidR="0015667C" w:rsidRDefault="0015667C"/>
    <w:p w:rsidR="0015667C" w:rsidRDefault="0015667C">
      <w:pPr>
        <w:rPr>
          <w:sz w:val="28"/>
        </w:rPr>
      </w:pPr>
    </w:p>
    <w:p w:rsidR="000E5BF0" w:rsidRDefault="000E5BF0">
      <w:pPr>
        <w:rPr>
          <w:sz w:val="28"/>
        </w:rPr>
      </w:pPr>
    </w:p>
    <w:p w:rsidR="000E5BF0" w:rsidRDefault="000E5BF0">
      <w:pPr>
        <w:rPr>
          <w:sz w:val="28"/>
        </w:rPr>
      </w:pPr>
    </w:p>
    <w:p w:rsidR="000E5BF0" w:rsidRDefault="000E5BF0">
      <w:pPr>
        <w:rPr>
          <w:sz w:val="28"/>
        </w:rPr>
      </w:pPr>
    </w:p>
    <w:p w:rsidR="000E5BF0" w:rsidRDefault="000E5BF0">
      <w:pPr>
        <w:rPr>
          <w:sz w:val="28"/>
        </w:rPr>
      </w:pPr>
    </w:p>
    <w:p w:rsidR="00F178C1" w:rsidRDefault="00F178C1">
      <w:pPr>
        <w:rPr>
          <w:sz w:val="28"/>
        </w:rPr>
      </w:pPr>
    </w:p>
    <w:p w:rsidR="004256A5" w:rsidRDefault="004256A5">
      <w:pPr>
        <w:rPr>
          <w:sz w:val="28"/>
        </w:rPr>
      </w:pPr>
    </w:p>
    <w:p w:rsidR="004256A5" w:rsidRDefault="004256A5">
      <w:pPr>
        <w:rPr>
          <w:sz w:val="28"/>
        </w:rPr>
      </w:pPr>
    </w:p>
    <w:p w:rsidR="0015667C" w:rsidRDefault="0015667C">
      <w:pPr>
        <w:rPr>
          <w:sz w:val="28"/>
        </w:rPr>
      </w:pPr>
    </w:p>
    <w:tbl>
      <w:tblPr>
        <w:tblW w:w="0" w:type="auto"/>
        <w:tblInd w:w="1339" w:type="dxa"/>
        <w:tblLayout w:type="fixed"/>
        <w:tblLook w:val="0000"/>
      </w:tblPr>
      <w:tblGrid>
        <w:gridCol w:w="851"/>
        <w:gridCol w:w="2551"/>
        <w:gridCol w:w="851"/>
        <w:gridCol w:w="2731"/>
      </w:tblGrid>
      <w:tr w:rsidR="0015667C" w:rsidTr="0049592E">
        <w:trPr>
          <w:trHeight w:hRule="exact" w:val="397"/>
        </w:trPr>
        <w:tc>
          <w:tcPr>
            <w:tcW w:w="6984" w:type="dxa"/>
            <w:gridSpan w:val="4"/>
            <w:shd w:val="clear" w:color="auto" w:fill="auto"/>
            <w:vAlign w:val="center"/>
          </w:tcPr>
          <w:p w:rsidR="0015667C" w:rsidRDefault="0015667C">
            <w:pPr>
              <w:pStyle w:val="a4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Лист ознакомления</w:t>
            </w:r>
          </w:p>
          <w:p w:rsidR="0015667C" w:rsidRDefault="0015667C">
            <w:pPr>
              <w:spacing w:line="360" w:lineRule="auto"/>
              <w:jc w:val="center"/>
            </w:pPr>
          </w:p>
        </w:tc>
      </w:tr>
      <w:tr w:rsidR="0015667C" w:rsidTr="00714956">
        <w:trPr>
          <w:trHeight w:hRule="exact" w:val="662"/>
        </w:trPr>
        <w:tc>
          <w:tcPr>
            <w:tcW w:w="6984" w:type="dxa"/>
            <w:gridSpan w:val="4"/>
            <w:shd w:val="clear" w:color="auto" w:fill="auto"/>
            <w:vAlign w:val="center"/>
          </w:tcPr>
          <w:p w:rsidR="0015667C" w:rsidRDefault="0015667C">
            <w:pPr>
              <w:pStyle w:val="a4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приказом (распоряжением)  БУ ВО «</w:t>
            </w:r>
            <w:r w:rsidR="00976F1A">
              <w:rPr>
                <w:sz w:val="24"/>
              </w:rPr>
              <w:t>Борский</w:t>
            </w:r>
          </w:p>
          <w:p w:rsidR="00714956" w:rsidRDefault="00274810" w:rsidP="00714956">
            <w:pPr>
              <w:pStyle w:val="a4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центр реабилитации и социализации</w:t>
            </w:r>
            <w:r w:rsidR="00714956">
              <w:rPr>
                <w:sz w:val="24"/>
              </w:rPr>
              <w:t>»</w:t>
            </w:r>
          </w:p>
          <w:p w:rsidR="0015667C" w:rsidRDefault="0015667C">
            <w:pPr>
              <w:spacing w:line="360" w:lineRule="auto"/>
              <w:jc w:val="center"/>
            </w:pPr>
          </w:p>
        </w:tc>
      </w:tr>
      <w:tr w:rsidR="0015667C" w:rsidTr="003436A2">
        <w:trPr>
          <w:trHeight w:hRule="exact" w:val="994"/>
        </w:trPr>
        <w:tc>
          <w:tcPr>
            <w:tcW w:w="6984" w:type="dxa"/>
            <w:gridSpan w:val="4"/>
            <w:shd w:val="clear" w:color="auto" w:fill="auto"/>
            <w:vAlign w:val="center"/>
          </w:tcPr>
          <w:p w:rsidR="003436A2" w:rsidRDefault="003436A2" w:rsidP="003436A2">
            <w:pPr>
              <w:spacing w:after="120"/>
              <w:jc w:val="center"/>
              <w:rPr>
                <w:sz w:val="28"/>
              </w:rPr>
            </w:pPr>
            <w:r>
              <w:t>Об утверждении Плана мероприятий по противодействию коррупции в БУ ВО «</w:t>
            </w:r>
            <w:r w:rsidR="00976F1A">
              <w:t>Борский</w:t>
            </w:r>
            <w:r w:rsidR="00274810">
              <w:t>центр реабилитации и социализации</w:t>
            </w:r>
            <w:r w:rsidR="008E3D0B">
              <w:t xml:space="preserve">» на </w:t>
            </w:r>
            <w:r w:rsidR="00274810">
              <w:t>2024 год</w:t>
            </w:r>
          </w:p>
          <w:p w:rsidR="00714956" w:rsidRDefault="00714956">
            <w:pPr>
              <w:pStyle w:val="a4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15667C" w:rsidRDefault="0015667C">
            <w:pPr>
              <w:spacing w:line="360" w:lineRule="auto"/>
              <w:jc w:val="center"/>
            </w:pPr>
          </w:p>
        </w:tc>
      </w:tr>
      <w:tr w:rsidR="0015667C" w:rsidTr="0049592E">
        <w:trPr>
          <w:trHeight w:hRule="exact" w:val="397"/>
        </w:trPr>
        <w:tc>
          <w:tcPr>
            <w:tcW w:w="851" w:type="dxa"/>
            <w:shd w:val="clear" w:color="auto" w:fill="auto"/>
            <w:vAlign w:val="bottom"/>
          </w:tcPr>
          <w:p w:rsidR="0015667C" w:rsidRDefault="0015667C">
            <w:pPr>
              <w:pStyle w:val="a4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667C" w:rsidRDefault="0015667C">
            <w:pPr>
              <w:pStyle w:val="a4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5667C" w:rsidRDefault="0015667C">
            <w:pPr>
              <w:pStyle w:val="a4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667C" w:rsidRDefault="0015667C" w:rsidP="00976F1A">
            <w:pPr>
              <w:pStyle w:val="a4"/>
              <w:snapToGrid w:val="0"/>
              <w:spacing w:line="360" w:lineRule="auto"/>
              <w:rPr>
                <w:sz w:val="24"/>
              </w:rPr>
            </w:pPr>
          </w:p>
        </w:tc>
      </w:tr>
    </w:tbl>
    <w:p w:rsidR="0015667C" w:rsidRDefault="0015667C">
      <w:pPr>
        <w:spacing w:line="360" w:lineRule="auto"/>
        <w:jc w:val="center"/>
      </w:pPr>
    </w:p>
    <w:tbl>
      <w:tblPr>
        <w:tblW w:w="0" w:type="auto"/>
        <w:tblInd w:w="959" w:type="dxa"/>
        <w:tblLayout w:type="fixed"/>
        <w:tblLook w:val="0000"/>
      </w:tblPr>
      <w:tblGrid>
        <w:gridCol w:w="850"/>
        <w:gridCol w:w="2977"/>
        <w:gridCol w:w="1985"/>
        <w:gridCol w:w="2126"/>
      </w:tblGrid>
      <w:tr w:rsidR="0015667C" w:rsidTr="00714956">
        <w:trPr>
          <w:trHeight w:val="6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№№</w:t>
            </w:r>
          </w:p>
          <w:p w:rsidR="0015667C" w:rsidRDefault="0015667C">
            <w:pPr>
              <w:widowControl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Ф. 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</w:tr>
      <w:tr w:rsidR="003436A2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58279F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</w:tr>
      <w:tr w:rsidR="0015667C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67C" w:rsidRDefault="0015667C">
            <w:pPr>
              <w:widowControl w:val="0"/>
              <w:snapToGrid w:val="0"/>
              <w:spacing w:after="120"/>
              <w:jc w:val="center"/>
            </w:pPr>
          </w:p>
        </w:tc>
      </w:tr>
      <w:tr w:rsidR="003436A2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</w:tr>
      <w:tr w:rsidR="003436A2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</w:tr>
      <w:tr w:rsidR="003436A2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A2" w:rsidRDefault="003436A2">
            <w:pPr>
              <w:widowControl w:val="0"/>
              <w:snapToGrid w:val="0"/>
              <w:spacing w:after="120"/>
              <w:jc w:val="center"/>
            </w:pPr>
          </w:p>
        </w:tc>
      </w:tr>
      <w:tr w:rsidR="00265655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  <w:jc w:val="center"/>
            </w:pPr>
          </w:p>
        </w:tc>
      </w:tr>
      <w:tr w:rsidR="00265655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655" w:rsidRDefault="00265655">
            <w:pPr>
              <w:widowControl w:val="0"/>
              <w:snapToGrid w:val="0"/>
              <w:spacing w:after="120"/>
              <w:jc w:val="center"/>
            </w:pPr>
          </w:p>
        </w:tc>
      </w:tr>
      <w:tr w:rsidR="008E3D0B" w:rsidTr="0071495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D0B" w:rsidRDefault="008E3D0B" w:rsidP="0058279F">
            <w:pPr>
              <w:widowControl w:val="0"/>
              <w:numPr>
                <w:ilvl w:val="0"/>
                <w:numId w:val="9"/>
              </w:numPr>
              <w:snapToGrid w:val="0"/>
              <w:spacing w:after="12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D0B" w:rsidRDefault="008E3D0B">
            <w:pPr>
              <w:widowControl w:val="0"/>
              <w:snapToGrid w:val="0"/>
              <w:spacing w:after="12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D0B" w:rsidRDefault="008E3D0B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B" w:rsidRDefault="008E3D0B">
            <w:pPr>
              <w:widowControl w:val="0"/>
              <w:snapToGrid w:val="0"/>
              <w:spacing w:after="120"/>
              <w:jc w:val="center"/>
            </w:pPr>
          </w:p>
        </w:tc>
      </w:tr>
    </w:tbl>
    <w:p w:rsidR="0015667C" w:rsidRDefault="0015667C"/>
    <w:p w:rsidR="0015667C" w:rsidRDefault="0015667C">
      <w:pPr>
        <w:rPr>
          <w:sz w:val="28"/>
        </w:rPr>
      </w:pPr>
    </w:p>
    <w:p w:rsidR="0015667C" w:rsidRDefault="0015667C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/>
    <w:p w:rsidR="003436A2" w:rsidRDefault="003436A2">
      <w:pPr>
        <w:sectPr w:rsidR="003436A2" w:rsidSect="000E5BF0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3436A2" w:rsidRDefault="003436A2"/>
    <w:p w:rsidR="003436A2" w:rsidRDefault="003436A2"/>
    <w:p w:rsidR="003436A2" w:rsidRDefault="003436A2" w:rsidP="003436A2">
      <w:pPr>
        <w:ind w:left="11624" w:hanging="2126"/>
        <w:rPr>
          <w:i/>
          <w:sz w:val="28"/>
          <w:szCs w:val="28"/>
        </w:rPr>
      </w:pPr>
    </w:p>
    <w:p w:rsidR="003436A2" w:rsidRPr="003436A2" w:rsidRDefault="003436A2" w:rsidP="003436A2">
      <w:pPr>
        <w:ind w:left="11624" w:hanging="2126"/>
        <w:rPr>
          <w:sz w:val="28"/>
          <w:szCs w:val="28"/>
        </w:rPr>
      </w:pPr>
      <w:r w:rsidRPr="003436A2">
        <w:rPr>
          <w:sz w:val="28"/>
          <w:szCs w:val="28"/>
        </w:rPr>
        <w:t>УТВЕРЖДЕН</w:t>
      </w:r>
    </w:p>
    <w:p w:rsidR="003436A2" w:rsidRPr="003436A2" w:rsidRDefault="003436A2" w:rsidP="003436A2">
      <w:pPr>
        <w:ind w:left="11624" w:hanging="2126"/>
        <w:rPr>
          <w:sz w:val="28"/>
          <w:szCs w:val="28"/>
        </w:rPr>
      </w:pPr>
      <w:r w:rsidRPr="003436A2">
        <w:rPr>
          <w:sz w:val="28"/>
          <w:szCs w:val="28"/>
        </w:rPr>
        <w:t xml:space="preserve">приказом </w:t>
      </w:r>
      <w:r w:rsidR="00976F1A">
        <w:rPr>
          <w:sz w:val="28"/>
          <w:szCs w:val="28"/>
        </w:rPr>
        <w:t xml:space="preserve">и.о. </w:t>
      </w:r>
      <w:r w:rsidRPr="003436A2">
        <w:rPr>
          <w:sz w:val="28"/>
          <w:szCs w:val="28"/>
        </w:rPr>
        <w:t>директора БУ ВО «</w:t>
      </w:r>
      <w:r w:rsidR="00976F1A">
        <w:rPr>
          <w:sz w:val="28"/>
          <w:szCs w:val="28"/>
        </w:rPr>
        <w:t>Борский</w:t>
      </w:r>
    </w:p>
    <w:p w:rsidR="003436A2" w:rsidRPr="003436A2" w:rsidRDefault="00274810" w:rsidP="003436A2">
      <w:pPr>
        <w:ind w:left="11624" w:hanging="2126"/>
        <w:rPr>
          <w:sz w:val="28"/>
          <w:szCs w:val="28"/>
        </w:rPr>
      </w:pPr>
      <w:r>
        <w:rPr>
          <w:sz w:val="28"/>
          <w:szCs w:val="28"/>
        </w:rPr>
        <w:t>центр реабилитации и социализации</w:t>
      </w:r>
      <w:r w:rsidR="003436A2" w:rsidRPr="003436A2">
        <w:rPr>
          <w:sz w:val="28"/>
          <w:szCs w:val="28"/>
        </w:rPr>
        <w:t>»</w:t>
      </w:r>
    </w:p>
    <w:p w:rsidR="003436A2" w:rsidRPr="003436A2" w:rsidRDefault="003436A2" w:rsidP="003436A2">
      <w:pPr>
        <w:ind w:left="11624" w:hanging="2126"/>
        <w:rPr>
          <w:sz w:val="28"/>
          <w:szCs w:val="28"/>
          <w:u w:val="single"/>
        </w:rPr>
      </w:pPr>
      <w:r w:rsidRPr="003436A2">
        <w:rPr>
          <w:sz w:val="28"/>
          <w:szCs w:val="28"/>
        </w:rPr>
        <w:t xml:space="preserve">от  </w:t>
      </w:r>
      <w:r w:rsidR="00274810">
        <w:rPr>
          <w:sz w:val="28"/>
          <w:szCs w:val="28"/>
        </w:rPr>
        <w:t>09.01.2024</w:t>
      </w:r>
      <w:r w:rsidRPr="003436A2">
        <w:rPr>
          <w:sz w:val="28"/>
          <w:szCs w:val="28"/>
        </w:rPr>
        <w:t xml:space="preserve">№ </w:t>
      </w:r>
      <w:r w:rsidR="00274810">
        <w:rPr>
          <w:sz w:val="28"/>
          <w:szCs w:val="28"/>
        </w:rPr>
        <w:t>4</w:t>
      </w:r>
      <w:r w:rsidR="004A305D">
        <w:rPr>
          <w:sz w:val="28"/>
          <w:szCs w:val="28"/>
        </w:rPr>
        <w:t>/ОД</w:t>
      </w:r>
    </w:p>
    <w:p w:rsidR="003436A2" w:rsidRPr="00D036F8" w:rsidRDefault="00D036F8" w:rsidP="003436A2">
      <w:pPr>
        <w:ind w:left="5670" w:hanging="2126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                                                ___________</w:t>
      </w:r>
      <w:r w:rsidR="00274810">
        <w:rPr>
          <w:caps/>
          <w:sz w:val="28"/>
          <w:szCs w:val="28"/>
        </w:rPr>
        <w:t>А.Г. Васильев</w:t>
      </w:r>
    </w:p>
    <w:p w:rsidR="003436A2" w:rsidRDefault="003436A2" w:rsidP="003436A2">
      <w:pPr>
        <w:jc w:val="center"/>
        <w:rPr>
          <w:b/>
          <w:i/>
          <w:caps/>
          <w:sz w:val="28"/>
          <w:szCs w:val="28"/>
        </w:rPr>
      </w:pPr>
    </w:p>
    <w:p w:rsidR="003436A2" w:rsidRDefault="003436A2" w:rsidP="003436A2">
      <w:pPr>
        <w:jc w:val="center"/>
        <w:rPr>
          <w:b/>
          <w:i/>
          <w:caps/>
          <w:sz w:val="28"/>
          <w:szCs w:val="28"/>
        </w:rPr>
      </w:pPr>
    </w:p>
    <w:p w:rsidR="003436A2" w:rsidRPr="003436A2" w:rsidRDefault="003436A2" w:rsidP="003436A2">
      <w:pPr>
        <w:jc w:val="center"/>
        <w:rPr>
          <w:caps/>
          <w:sz w:val="32"/>
          <w:szCs w:val="32"/>
        </w:rPr>
      </w:pPr>
      <w:r w:rsidRPr="003436A2">
        <w:rPr>
          <w:caps/>
          <w:sz w:val="32"/>
          <w:szCs w:val="32"/>
        </w:rPr>
        <w:t xml:space="preserve">План </w:t>
      </w:r>
    </w:p>
    <w:p w:rsidR="003436A2" w:rsidRPr="003436A2" w:rsidRDefault="003436A2" w:rsidP="003436A2">
      <w:pPr>
        <w:jc w:val="center"/>
        <w:rPr>
          <w:sz w:val="28"/>
        </w:rPr>
      </w:pPr>
      <w:r w:rsidRPr="003436A2">
        <w:rPr>
          <w:caps/>
          <w:sz w:val="28"/>
          <w:szCs w:val="28"/>
        </w:rPr>
        <w:t>мероприятий по ПРОТИВОДЕЙСТВИю КОРРУПЦИИ</w:t>
      </w:r>
    </w:p>
    <w:p w:rsidR="003436A2" w:rsidRPr="003436A2" w:rsidRDefault="003436A2" w:rsidP="003436A2">
      <w:pPr>
        <w:jc w:val="center"/>
        <w:rPr>
          <w:sz w:val="28"/>
        </w:rPr>
      </w:pPr>
      <w:r w:rsidRPr="004A305D">
        <w:rPr>
          <w:sz w:val="28"/>
        </w:rPr>
        <w:t>В БУ ВО «</w:t>
      </w:r>
      <w:r w:rsidR="00976F1A" w:rsidRPr="004A305D">
        <w:rPr>
          <w:sz w:val="28"/>
        </w:rPr>
        <w:t>Борский</w:t>
      </w:r>
      <w:r w:rsidR="00274810">
        <w:rPr>
          <w:sz w:val="28"/>
        </w:rPr>
        <w:t>центр реабилитации и социализации</w:t>
      </w:r>
      <w:r w:rsidRPr="004A305D">
        <w:rPr>
          <w:sz w:val="28"/>
        </w:rPr>
        <w:t>»</w:t>
      </w:r>
      <w:r w:rsidRPr="003436A2">
        <w:rPr>
          <w:sz w:val="28"/>
        </w:rPr>
        <w:t xml:space="preserve">на </w:t>
      </w:r>
      <w:r w:rsidR="00274810">
        <w:rPr>
          <w:sz w:val="28"/>
        </w:rPr>
        <w:t>2024 год</w:t>
      </w:r>
    </w:p>
    <w:p w:rsidR="003436A2" w:rsidRDefault="003436A2" w:rsidP="003436A2">
      <w:pPr>
        <w:rPr>
          <w:i/>
          <w:sz w:val="20"/>
        </w:rPr>
      </w:pPr>
    </w:p>
    <w:p w:rsidR="003436A2" w:rsidRPr="006E3DDD" w:rsidRDefault="003436A2" w:rsidP="003436A2">
      <w:pPr>
        <w:rPr>
          <w:i/>
          <w:sz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631"/>
        <w:gridCol w:w="1843"/>
        <w:gridCol w:w="2551"/>
      </w:tblGrid>
      <w:tr w:rsidR="003436A2" w:rsidRPr="003436A2" w:rsidTr="0040767F">
        <w:tc>
          <w:tcPr>
            <w:tcW w:w="710" w:type="dxa"/>
            <w:vAlign w:val="center"/>
          </w:tcPr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№ п/п</w:t>
            </w:r>
          </w:p>
        </w:tc>
        <w:tc>
          <w:tcPr>
            <w:tcW w:w="10631" w:type="dxa"/>
            <w:vAlign w:val="center"/>
          </w:tcPr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Срок</w:t>
            </w:r>
          </w:p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выполнения</w:t>
            </w:r>
          </w:p>
        </w:tc>
        <w:tc>
          <w:tcPr>
            <w:tcW w:w="2551" w:type="dxa"/>
            <w:vAlign w:val="center"/>
          </w:tcPr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 xml:space="preserve">Ответственные </w:t>
            </w:r>
          </w:p>
          <w:p w:rsidR="003436A2" w:rsidRPr="003436A2" w:rsidRDefault="003436A2" w:rsidP="0040767F">
            <w:pPr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за выполнение</w:t>
            </w:r>
          </w:p>
        </w:tc>
      </w:tr>
    </w:tbl>
    <w:p w:rsidR="003436A2" w:rsidRPr="003436A2" w:rsidRDefault="003436A2" w:rsidP="003436A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631"/>
        <w:gridCol w:w="1843"/>
        <w:gridCol w:w="2551"/>
      </w:tblGrid>
      <w:tr w:rsidR="003436A2" w:rsidRPr="003436A2" w:rsidTr="0040767F">
        <w:trPr>
          <w:trHeight w:val="137"/>
          <w:tblHeader/>
        </w:trPr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  <w:sz w:val="20"/>
              </w:rPr>
            </w:pPr>
            <w:r w:rsidRPr="003436A2">
              <w:rPr>
                <w:spacing w:val="-2"/>
                <w:sz w:val="20"/>
              </w:rPr>
              <w:t>1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center"/>
              <w:rPr>
                <w:spacing w:val="-2"/>
                <w:sz w:val="20"/>
              </w:rPr>
            </w:pPr>
            <w:r w:rsidRPr="003436A2">
              <w:rPr>
                <w:spacing w:val="-2"/>
                <w:sz w:val="20"/>
              </w:rPr>
              <w:t>2</w:t>
            </w: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  <w:rPr>
                <w:spacing w:val="-2"/>
                <w:sz w:val="20"/>
              </w:rPr>
            </w:pPr>
            <w:r w:rsidRPr="003436A2">
              <w:rPr>
                <w:spacing w:val="-2"/>
                <w:sz w:val="20"/>
              </w:rPr>
              <w:t>3</w:t>
            </w:r>
          </w:p>
        </w:tc>
        <w:tc>
          <w:tcPr>
            <w:tcW w:w="2551" w:type="dxa"/>
          </w:tcPr>
          <w:p w:rsidR="003436A2" w:rsidRPr="003436A2" w:rsidRDefault="003436A2" w:rsidP="0040767F">
            <w:pPr>
              <w:jc w:val="center"/>
              <w:rPr>
                <w:spacing w:val="-2"/>
                <w:sz w:val="20"/>
              </w:rPr>
            </w:pPr>
            <w:r w:rsidRPr="003436A2">
              <w:rPr>
                <w:spacing w:val="-2"/>
                <w:sz w:val="20"/>
              </w:rPr>
              <w:t>4</w:t>
            </w:r>
          </w:p>
        </w:tc>
      </w:tr>
      <w:tr w:rsidR="003436A2" w:rsidRPr="003436A2" w:rsidTr="0040767F">
        <w:tc>
          <w:tcPr>
            <w:tcW w:w="710" w:type="dxa"/>
            <w:vAlign w:val="center"/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1.</w:t>
            </w:r>
          </w:p>
        </w:tc>
        <w:tc>
          <w:tcPr>
            <w:tcW w:w="15025" w:type="dxa"/>
            <w:gridSpan w:val="3"/>
            <w:vAlign w:val="center"/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</w:rPr>
            </w:pPr>
            <w:r w:rsidRPr="003436A2">
              <w:rPr>
                <w:b/>
              </w:rPr>
              <w:t>Организационно-методическое и правовое обеспечение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 xml:space="preserve">1.1. 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both"/>
            </w:pPr>
            <w:r w:rsidRPr="003436A2">
              <w:t>Назначение (определение) должностных  лиц (подразделений), ответственных за работу по профилактике коррупционных и иных правонарушений в учреждении</w:t>
            </w:r>
          </w:p>
          <w:p w:rsidR="003436A2" w:rsidRPr="003436A2" w:rsidRDefault="003436A2" w:rsidP="0040767F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3436A2" w:rsidRPr="003436A2" w:rsidRDefault="006F40B5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Январь 202</w:t>
            </w:r>
            <w:r w:rsidR="00274810">
              <w:rPr>
                <w:spacing w:val="-2"/>
              </w:rPr>
              <w:t>4</w:t>
            </w:r>
          </w:p>
        </w:tc>
        <w:tc>
          <w:tcPr>
            <w:tcW w:w="2551" w:type="dxa"/>
          </w:tcPr>
          <w:p w:rsidR="003436A2" w:rsidRPr="003436A2" w:rsidRDefault="00976F1A" w:rsidP="00976F1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И.о. д</w:t>
            </w:r>
            <w:r w:rsidR="003436A2"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ind w:left="-108" w:right="-108"/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1.2.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both"/>
            </w:pPr>
            <w:r w:rsidRPr="003436A2">
              <w:t>Разработка (актуализация) и принятие актов, регламентирующих вопросы предупреждения и противодействия коррупции в учреждении</w:t>
            </w: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постоянно,              по мере              необходимости</w:t>
            </w:r>
          </w:p>
          <w:p w:rsidR="003436A2" w:rsidRPr="003436A2" w:rsidRDefault="003436A2" w:rsidP="0040767F">
            <w:pPr>
              <w:jc w:val="center"/>
            </w:pPr>
          </w:p>
        </w:tc>
        <w:tc>
          <w:tcPr>
            <w:tcW w:w="2551" w:type="dxa"/>
          </w:tcPr>
          <w:p w:rsidR="00976F1A" w:rsidRPr="003436A2" w:rsidRDefault="00274810" w:rsidP="00976F1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1.3.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both"/>
            </w:pPr>
            <w:r w:rsidRPr="003436A2"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постоянно,              по мере              необходимости</w:t>
            </w:r>
          </w:p>
          <w:p w:rsidR="003436A2" w:rsidRPr="003436A2" w:rsidRDefault="003436A2" w:rsidP="0040767F">
            <w:pPr>
              <w:jc w:val="center"/>
            </w:pPr>
          </w:p>
        </w:tc>
        <w:tc>
          <w:tcPr>
            <w:tcW w:w="2551" w:type="dxa"/>
          </w:tcPr>
          <w:p w:rsidR="003436A2" w:rsidRPr="003436A2" w:rsidRDefault="003436A2" w:rsidP="0040767F">
            <w:pPr>
              <w:jc w:val="center"/>
            </w:pPr>
            <w:r w:rsidRPr="003436A2">
              <w:t xml:space="preserve">Специалист по кадрам 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AA55AA" w:rsidP="0040767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1.4</w:t>
            </w:r>
            <w:r w:rsidR="003436A2" w:rsidRPr="003436A2">
              <w:rPr>
                <w:spacing w:val="-2"/>
              </w:rPr>
              <w:t>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both"/>
            </w:pPr>
            <w:r w:rsidRPr="003436A2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3436A2" w:rsidRPr="003436A2" w:rsidRDefault="003436A2" w:rsidP="0040767F">
            <w:pPr>
              <w:jc w:val="both"/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В течении всего периода</w:t>
            </w:r>
          </w:p>
        </w:tc>
        <w:tc>
          <w:tcPr>
            <w:tcW w:w="2551" w:type="dxa"/>
          </w:tcPr>
          <w:p w:rsidR="003436A2" w:rsidRPr="003436A2" w:rsidRDefault="003436A2" w:rsidP="0040767F">
            <w:pPr>
              <w:jc w:val="center"/>
            </w:pPr>
            <w:r w:rsidRPr="003436A2">
              <w:t xml:space="preserve">Специалист по кадрам </w:t>
            </w:r>
          </w:p>
          <w:p w:rsidR="00976F1A" w:rsidRPr="003436A2" w:rsidRDefault="00976F1A" w:rsidP="00976F1A">
            <w:pPr>
              <w:jc w:val="center"/>
              <w:rPr>
                <w:spacing w:val="-2"/>
              </w:rPr>
            </w:pP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</w:tc>
      </w:tr>
      <w:tr w:rsidR="003436A2" w:rsidRPr="00607D84" w:rsidTr="0040767F">
        <w:tc>
          <w:tcPr>
            <w:tcW w:w="710" w:type="dxa"/>
            <w:vAlign w:val="center"/>
          </w:tcPr>
          <w:p w:rsidR="003436A2" w:rsidRPr="00607D84" w:rsidRDefault="003436A2" w:rsidP="0040767F">
            <w:pPr>
              <w:spacing w:before="120" w:after="120"/>
              <w:jc w:val="center"/>
              <w:rPr>
                <w:b/>
                <w:i/>
                <w:spacing w:val="-2"/>
              </w:rPr>
            </w:pPr>
            <w:r w:rsidRPr="00607D84">
              <w:rPr>
                <w:b/>
                <w:i/>
                <w:spacing w:val="-2"/>
              </w:rPr>
              <w:lastRenderedPageBreak/>
              <w:t>2.</w:t>
            </w:r>
          </w:p>
        </w:tc>
        <w:tc>
          <w:tcPr>
            <w:tcW w:w="15025" w:type="dxa"/>
            <w:gridSpan w:val="3"/>
            <w:vAlign w:val="center"/>
          </w:tcPr>
          <w:p w:rsidR="003436A2" w:rsidRDefault="003436A2" w:rsidP="0040767F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Антикоррупционное просвещение</w:t>
            </w:r>
            <w:r w:rsidRPr="00607D84">
              <w:rPr>
                <w:b/>
                <w:i/>
              </w:rPr>
              <w:t xml:space="preserve">, пропаганда антикоррупционного поведения. </w:t>
            </w:r>
          </w:p>
          <w:p w:rsidR="003436A2" w:rsidRPr="00607D84" w:rsidRDefault="003436A2" w:rsidP="0040767F">
            <w:pPr>
              <w:spacing w:after="120"/>
              <w:jc w:val="center"/>
              <w:rPr>
                <w:b/>
                <w:i/>
              </w:rPr>
            </w:pPr>
            <w:r w:rsidRPr="00607D84">
              <w:rPr>
                <w:b/>
                <w:i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3436A2" w:rsidRPr="00607D84" w:rsidTr="0040767F">
        <w:tc>
          <w:tcPr>
            <w:tcW w:w="710" w:type="dxa"/>
          </w:tcPr>
          <w:p w:rsidR="003436A2" w:rsidRPr="00607D84" w:rsidRDefault="003436A2" w:rsidP="0040767F">
            <w:pPr>
              <w:jc w:val="center"/>
              <w:rPr>
                <w:i/>
                <w:spacing w:val="-2"/>
              </w:rPr>
            </w:pPr>
            <w:r w:rsidRPr="00607D84">
              <w:rPr>
                <w:i/>
                <w:spacing w:val="-2"/>
              </w:rPr>
              <w:t>2.1.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autoSpaceDE w:val="0"/>
              <w:autoSpaceDN w:val="0"/>
              <w:adjustRightInd w:val="0"/>
              <w:jc w:val="both"/>
            </w:pPr>
            <w:r w:rsidRPr="003436A2"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 уведомлении работодателя об обращениях в целях склонения к совершению коррупционных правонарушений и пр.)</w:t>
            </w:r>
          </w:p>
          <w:p w:rsidR="003436A2" w:rsidRPr="00607D84" w:rsidRDefault="003436A2" w:rsidP="0040767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</w:t>
            </w:r>
          </w:p>
        </w:tc>
        <w:tc>
          <w:tcPr>
            <w:tcW w:w="2551" w:type="dxa"/>
          </w:tcPr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  <w:p w:rsidR="003436A2" w:rsidRPr="003436A2" w:rsidRDefault="003436A2" w:rsidP="0040767F">
            <w:pPr>
              <w:jc w:val="center"/>
            </w:pP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607D84" w:rsidTr="0040767F">
        <w:tc>
          <w:tcPr>
            <w:tcW w:w="710" w:type="dxa"/>
          </w:tcPr>
          <w:p w:rsidR="003436A2" w:rsidRPr="00607D84" w:rsidRDefault="003436A2" w:rsidP="0040767F">
            <w:pPr>
              <w:jc w:val="center"/>
              <w:rPr>
                <w:i/>
                <w:spacing w:val="-2"/>
              </w:rPr>
            </w:pPr>
            <w:r w:rsidRPr="00607D84">
              <w:rPr>
                <w:i/>
                <w:spacing w:val="-2"/>
              </w:rPr>
              <w:t>2.2.</w:t>
            </w:r>
          </w:p>
        </w:tc>
        <w:tc>
          <w:tcPr>
            <w:tcW w:w="10631" w:type="dxa"/>
          </w:tcPr>
          <w:p w:rsidR="003436A2" w:rsidRPr="00607D84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и иных правонарушений в 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</w:t>
            </w:r>
          </w:p>
        </w:tc>
        <w:tc>
          <w:tcPr>
            <w:tcW w:w="2551" w:type="dxa"/>
          </w:tcPr>
          <w:p w:rsidR="003436A2" w:rsidRPr="003436A2" w:rsidRDefault="00976F1A" w:rsidP="0040767F">
            <w:pPr>
              <w:jc w:val="center"/>
            </w:pPr>
            <w:r>
              <w:rPr>
                <w:spacing w:val="-2"/>
              </w:rPr>
              <w:t>И.о. д</w:t>
            </w:r>
            <w:r w:rsidR="003436A2"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3436A2" w:rsidP="0040767F">
            <w:pPr>
              <w:jc w:val="center"/>
            </w:pP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607D84" w:rsidTr="0040767F">
        <w:tc>
          <w:tcPr>
            <w:tcW w:w="710" w:type="dxa"/>
          </w:tcPr>
          <w:p w:rsidR="003436A2" w:rsidRPr="00607D84" w:rsidRDefault="003436A2" w:rsidP="0040767F">
            <w:pPr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2.3</w:t>
            </w:r>
            <w:r w:rsidRPr="00607D84">
              <w:rPr>
                <w:i/>
                <w:spacing w:val="-2"/>
              </w:rPr>
              <w:t xml:space="preserve">. </w:t>
            </w:r>
          </w:p>
        </w:tc>
        <w:tc>
          <w:tcPr>
            <w:tcW w:w="10631" w:type="dxa"/>
          </w:tcPr>
          <w:p w:rsid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учреждения раздела «Противодействие коррупции» и 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учреждения 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</w:t>
            </w:r>
            <w:r w:rsidR="001E5F1C" w:rsidRPr="001E5F1C">
              <w:rPr>
                <w:rFonts w:ascii="Times New Roman" w:hAnsi="Times New Roman" w:cs="Times New Roman"/>
                <w:sz w:val="24"/>
                <w:szCs w:val="24"/>
              </w:rPr>
              <w:t>https://pni-bor.e-gov36.ru/</w:t>
            </w:r>
            <w:bookmarkStart w:id="0" w:name="_GoBack"/>
            <w:bookmarkEnd w:id="0"/>
          </w:p>
          <w:p w:rsid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A2" w:rsidRPr="00607D84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</w:t>
            </w:r>
          </w:p>
        </w:tc>
        <w:tc>
          <w:tcPr>
            <w:tcW w:w="2551" w:type="dxa"/>
          </w:tcPr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607D84" w:rsidTr="0040767F">
        <w:tc>
          <w:tcPr>
            <w:tcW w:w="710" w:type="dxa"/>
          </w:tcPr>
          <w:p w:rsidR="003436A2" w:rsidRPr="00607D84" w:rsidRDefault="003436A2" w:rsidP="0040767F">
            <w:pPr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2.4</w:t>
            </w:r>
            <w:r w:rsidRPr="00607D84">
              <w:rPr>
                <w:i/>
                <w:spacing w:val="-2"/>
              </w:rPr>
              <w:t>.</w:t>
            </w:r>
          </w:p>
        </w:tc>
        <w:tc>
          <w:tcPr>
            <w:tcW w:w="10631" w:type="dxa"/>
          </w:tcPr>
          <w:p w:rsidR="003436A2" w:rsidRPr="00607D84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Международному дню борьбы с </w:t>
            </w:r>
            <w:r w:rsidRPr="00607D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коррупцией</w:t>
            </w:r>
          </w:p>
        </w:tc>
        <w:tc>
          <w:tcPr>
            <w:tcW w:w="1843" w:type="dxa"/>
          </w:tcPr>
          <w:p w:rsid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36A2" w:rsidRPr="00607D84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3436A2" w:rsidP="0040767F">
            <w:pPr>
              <w:jc w:val="center"/>
            </w:pPr>
          </w:p>
          <w:p w:rsidR="003436A2" w:rsidRPr="00274810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</w:tc>
      </w:tr>
      <w:tr w:rsidR="003436A2" w:rsidRPr="00607D84" w:rsidTr="0040767F">
        <w:tc>
          <w:tcPr>
            <w:tcW w:w="710" w:type="dxa"/>
          </w:tcPr>
          <w:p w:rsidR="003436A2" w:rsidRPr="00607D84" w:rsidRDefault="003436A2" w:rsidP="0040767F">
            <w:pPr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2.5</w:t>
            </w:r>
            <w:r w:rsidRPr="00607D84">
              <w:rPr>
                <w:i/>
                <w:spacing w:val="-2"/>
              </w:rPr>
              <w:t>.</w:t>
            </w:r>
          </w:p>
        </w:tc>
        <w:tc>
          <w:tcPr>
            <w:tcW w:w="10631" w:type="dxa"/>
          </w:tcPr>
          <w:p w:rsidR="003436A2" w:rsidRPr="00607D84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фактов в дальнейшей практике</w:t>
            </w:r>
          </w:p>
        </w:tc>
        <w:tc>
          <w:tcPr>
            <w:tcW w:w="1843" w:type="dxa"/>
          </w:tcPr>
          <w:p w:rsidR="003436A2" w:rsidRPr="00607D84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976F1A" w:rsidP="00976F1A">
            <w:pPr>
              <w:jc w:val="center"/>
            </w:pPr>
            <w:r>
              <w:t>Старшие мед. сестры</w:t>
            </w:r>
          </w:p>
        </w:tc>
      </w:tr>
      <w:tr w:rsidR="003436A2" w:rsidRPr="00607D84" w:rsidTr="0040767F">
        <w:tc>
          <w:tcPr>
            <w:tcW w:w="710" w:type="dxa"/>
          </w:tcPr>
          <w:p w:rsidR="003436A2" w:rsidRDefault="003436A2" w:rsidP="0040767F">
            <w:pPr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2.6.</w:t>
            </w:r>
          </w:p>
        </w:tc>
        <w:tc>
          <w:tcPr>
            <w:tcW w:w="10631" w:type="dxa"/>
          </w:tcPr>
          <w:p w:rsid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 посетителями информации в соответствии с положениями Федерального закона от 25.12.2008                    № 273-ФЗ «О противодействии коррупции»</w:t>
            </w:r>
          </w:p>
          <w:p w:rsid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6A2" w:rsidRPr="00607D84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</w:tcPr>
          <w:p w:rsidR="003436A2" w:rsidRPr="00274810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  <w:r w:rsidRPr="003436A2">
              <w:t xml:space="preserve">Библиотекарь 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607D84" w:rsidTr="0040767F">
        <w:trPr>
          <w:trHeight w:val="515"/>
        </w:trPr>
        <w:tc>
          <w:tcPr>
            <w:tcW w:w="710" w:type="dxa"/>
            <w:vAlign w:val="center"/>
          </w:tcPr>
          <w:p w:rsidR="003436A2" w:rsidRPr="00607D84" w:rsidRDefault="003436A2" w:rsidP="0040767F">
            <w:pPr>
              <w:jc w:val="center"/>
              <w:rPr>
                <w:b/>
                <w:i/>
                <w:spacing w:val="-2"/>
              </w:rPr>
            </w:pPr>
            <w:r w:rsidRPr="00607D84">
              <w:rPr>
                <w:b/>
                <w:i/>
                <w:spacing w:val="-2"/>
              </w:rPr>
              <w:t>3.</w:t>
            </w:r>
          </w:p>
        </w:tc>
        <w:tc>
          <w:tcPr>
            <w:tcW w:w="15025" w:type="dxa"/>
            <w:gridSpan w:val="3"/>
            <w:vAlign w:val="center"/>
          </w:tcPr>
          <w:p w:rsidR="003436A2" w:rsidRPr="00607D84" w:rsidRDefault="003436A2" w:rsidP="0040767F">
            <w:pPr>
              <w:jc w:val="center"/>
              <w:rPr>
                <w:b/>
                <w:i/>
              </w:rPr>
            </w:pPr>
            <w:r w:rsidRPr="00607D84">
              <w:rPr>
                <w:b/>
                <w:i/>
              </w:rPr>
              <w:t>Внедрение антикоррупционных механизмов в деятельность учреждения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 xml:space="preserve">3.1. 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436A2">
              <w:rPr>
                <w:spacing w:val="-4"/>
              </w:rPr>
              <w:t xml:space="preserve">Взаимодействие с правоохранительными органами области в целях получения </w:t>
            </w:r>
            <w:r w:rsidRPr="003436A2">
              <w:t>оперативной информации о фактах проявления коррупции</w:t>
            </w:r>
          </w:p>
        </w:tc>
        <w:tc>
          <w:tcPr>
            <w:tcW w:w="1843" w:type="dxa"/>
            <w:vAlign w:val="center"/>
          </w:tcPr>
          <w:p w:rsidR="003436A2" w:rsidRPr="003436A2" w:rsidRDefault="003436A2" w:rsidP="0040767F">
            <w:pPr>
              <w:jc w:val="center"/>
            </w:pPr>
            <w:r w:rsidRPr="003436A2">
              <w:t>постоянно по результатам поступления информации</w:t>
            </w: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tabs>
                <w:tab w:val="left" w:pos="510"/>
              </w:tabs>
              <w:jc w:val="center"/>
              <w:rPr>
                <w:spacing w:val="-2"/>
              </w:rPr>
            </w:pP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</w:tc>
      </w:tr>
      <w:tr w:rsidR="003436A2" w:rsidRPr="003436A2" w:rsidTr="0040767F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lastRenderedPageBreak/>
              <w:t>3.2.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</w:pPr>
            <w:r w:rsidRPr="003436A2">
              <w:t xml:space="preserve">Специалист по кадрам </w:t>
            </w:r>
          </w:p>
          <w:p w:rsidR="003436A2" w:rsidRPr="003436A2" w:rsidRDefault="003436A2" w:rsidP="0040767F">
            <w:pPr>
              <w:jc w:val="center"/>
            </w:pPr>
          </w:p>
          <w:p w:rsidR="003436A2" w:rsidRPr="003436A2" w:rsidRDefault="007421BC" w:rsidP="0040767F">
            <w:pPr>
              <w:jc w:val="center"/>
              <w:rPr>
                <w:spacing w:val="-2"/>
              </w:rPr>
            </w:pPr>
            <w:r>
              <w:t>Старшие мед. сестры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3.3.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autoSpaceDE w:val="0"/>
              <w:autoSpaceDN w:val="0"/>
              <w:adjustRightInd w:val="0"/>
              <w:jc w:val="both"/>
            </w:pPr>
            <w:r w:rsidRPr="003436A2">
              <w:t>Обеспечение принятия мер по предотвращению и урегулированию конфликта интересов в соответствии с требованиями законодательства в сфере противодействия коррупции</w:t>
            </w: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</w:t>
            </w:r>
          </w:p>
        </w:tc>
        <w:tc>
          <w:tcPr>
            <w:tcW w:w="2551" w:type="dxa"/>
          </w:tcPr>
          <w:p w:rsidR="003436A2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7421BC" w:rsidP="0040767F">
            <w:pPr>
              <w:jc w:val="center"/>
            </w:pPr>
            <w:r>
              <w:t>Старшие мед. сестры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3.4.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autoSpaceDE w:val="0"/>
              <w:autoSpaceDN w:val="0"/>
              <w:adjustRightInd w:val="0"/>
              <w:jc w:val="both"/>
            </w:pPr>
            <w:r w:rsidRPr="003436A2">
              <w:t>Представление руководителем учреждения сведений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3436A2" w:rsidRPr="003436A2" w:rsidRDefault="003436A2" w:rsidP="004076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436A2" w:rsidRPr="003436A2" w:rsidRDefault="003436A2" w:rsidP="0040767F">
            <w:pPr>
              <w:jc w:val="center"/>
            </w:pPr>
            <w:r w:rsidRPr="003436A2">
              <w:t xml:space="preserve">при назначении на должность, ежегодно </w:t>
            </w:r>
          </w:p>
          <w:p w:rsidR="003436A2" w:rsidRPr="003436A2" w:rsidRDefault="003436A2" w:rsidP="0040767F">
            <w:pPr>
              <w:jc w:val="center"/>
            </w:pPr>
            <w:r w:rsidRPr="003436A2">
              <w:t xml:space="preserve">до 30 апреля </w:t>
            </w:r>
          </w:p>
          <w:p w:rsidR="003436A2" w:rsidRPr="003436A2" w:rsidRDefault="003436A2" w:rsidP="0040767F">
            <w:pPr>
              <w:jc w:val="center"/>
            </w:pP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4.</w:t>
            </w:r>
          </w:p>
        </w:tc>
        <w:tc>
          <w:tcPr>
            <w:tcW w:w="15025" w:type="dxa"/>
            <w:gridSpan w:val="3"/>
            <w:vAlign w:val="center"/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4.1.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jc w:val="both"/>
            </w:pPr>
            <w:r w:rsidRPr="003436A2">
              <w:t>Организация контроля за выполнением заключенных контрактов в сфере закупок товаров, работ, услуг для обеспечения нужд учреждения в соответствии с действующим законодательством в сфере закупок товаров, работ, услуг для обеспечения государственных и муниципальных нужд.</w:t>
            </w:r>
          </w:p>
          <w:p w:rsidR="003436A2" w:rsidRPr="003436A2" w:rsidRDefault="003436A2" w:rsidP="0040767F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jc w:val="center"/>
            </w:pPr>
            <w:r w:rsidRPr="003436A2">
              <w:t>постоянно</w:t>
            </w:r>
          </w:p>
        </w:tc>
        <w:tc>
          <w:tcPr>
            <w:tcW w:w="2551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 xml:space="preserve">Главный бухгалтер </w:t>
            </w:r>
          </w:p>
          <w:p w:rsidR="003436A2" w:rsidRPr="003436A2" w:rsidRDefault="003436A2" w:rsidP="00274810">
            <w:pPr>
              <w:tabs>
                <w:tab w:val="left" w:pos="510"/>
              </w:tabs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4.2.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</w:t>
            </w:r>
            <w:r w:rsidRPr="00343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порядку сдачи в аренду имущества, в том числе площадей, а также за соответствием цели использования сданного в аренду имущества</w:t>
            </w:r>
          </w:p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4.3.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 </w:t>
            </w:r>
          </w:p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3436A2" w:rsidRDefault="003436A2" w:rsidP="00274810">
            <w:pPr>
              <w:tabs>
                <w:tab w:val="left" w:pos="510"/>
              </w:tabs>
              <w:jc w:val="center"/>
            </w:pPr>
          </w:p>
        </w:tc>
      </w:tr>
      <w:tr w:rsidR="003436A2" w:rsidRPr="003436A2" w:rsidTr="0040767F">
        <w:tc>
          <w:tcPr>
            <w:tcW w:w="710" w:type="dxa"/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4.4.</w:t>
            </w:r>
          </w:p>
        </w:tc>
        <w:tc>
          <w:tcPr>
            <w:tcW w:w="10631" w:type="dxa"/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  <w:r w:rsidR="00AA5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 в т.ч. выделенных  на ремонтные работы</w:t>
            </w:r>
          </w:p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3436A2" w:rsidRPr="003436A2" w:rsidRDefault="00274810" w:rsidP="0040767F">
            <w:pPr>
              <w:tabs>
                <w:tab w:val="left" w:pos="51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И.о. директора</w:t>
            </w:r>
          </w:p>
          <w:p w:rsidR="003436A2" w:rsidRPr="003436A2" w:rsidRDefault="003436A2" w:rsidP="0040767F">
            <w:pPr>
              <w:jc w:val="center"/>
            </w:pPr>
            <w:r w:rsidRPr="003436A2">
              <w:rPr>
                <w:spacing w:val="-2"/>
              </w:rPr>
              <w:t>Главный бухгалтер</w:t>
            </w:r>
          </w:p>
          <w:p w:rsidR="003436A2" w:rsidRPr="003436A2" w:rsidRDefault="003436A2" w:rsidP="0040767F">
            <w:pPr>
              <w:jc w:val="center"/>
              <w:rPr>
                <w:spacing w:val="-2"/>
              </w:rPr>
            </w:pP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spacing w:before="120" w:after="120"/>
              <w:jc w:val="center"/>
              <w:rPr>
                <w:b/>
                <w:spacing w:val="-2"/>
              </w:rPr>
            </w:pPr>
            <w:r w:rsidRPr="003436A2">
              <w:rPr>
                <w:b/>
                <w:spacing w:val="-2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5.1.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5.2.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</w:p>
          <w:p w:rsidR="003436A2" w:rsidRPr="003436A2" w:rsidRDefault="003436A2" w:rsidP="0040767F">
            <w:pPr>
              <w:jc w:val="center"/>
            </w:pP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lastRenderedPageBreak/>
              <w:t>5.3.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четкого соблюдения регламента очередности на предоставление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3436A2" w:rsidRPr="007421BC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274810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5.4.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3436A2" w:rsidRPr="00274810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5.5.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порядка предоставленияуслуг (платных и (или) бесплатных) учреждением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421BC" w:rsidRPr="003436A2" w:rsidRDefault="007421BC" w:rsidP="007421BC">
            <w:pPr>
              <w:jc w:val="center"/>
            </w:pPr>
            <w:r>
              <w:rPr>
                <w:spacing w:val="-2"/>
              </w:rPr>
              <w:t>И.о. д</w:t>
            </w:r>
            <w:r w:rsidRPr="003436A2">
              <w:rPr>
                <w:spacing w:val="-2"/>
              </w:rPr>
              <w:t>иректор</w:t>
            </w:r>
            <w:r>
              <w:rPr>
                <w:spacing w:val="-2"/>
              </w:rPr>
              <w:t>а</w:t>
            </w:r>
          </w:p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7421BC" w:rsidP="0040767F">
            <w:pPr>
              <w:jc w:val="center"/>
            </w:pPr>
            <w:r>
              <w:t>Старшие мед. сестры</w:t>
            </w:r>
          </w:p>
        </w:tc>
      </w:tr>
      <w:tr w:rsidR="003436A2" w:rsidRPr="003436A2" w:rsidTr="0040767F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jc w:val="center"/>
              <w:rPr>
                <w:spacing w:val="-2"/>
              </w:rPr>
            </w:pPr>
            <w:r w:rsidRPr="003436A2">
              <w:rPr>
                <w:spacing w:val="-2"/>
              </w:rPr>
              <w:t>5.6.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услуг (платных и (или) бесплатных)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A2" w:rsidRPr="003436A2" w:rsidRDefault="003436A2" w:rsidP="00407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0" w:rsidRPr="003436A2" w:rsidRDefault="00274810" w:rsidP="0027481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Специалист по охране труда</w:t>
            </w:r>
          </w:p>
          <w:p w:rsidR="003436A2" w:rsidRPr="003436A2" w:rsidRDefault="003436A2" w:rsidP="0040767F">
            <w:pPr>
              <w:jc w:val="center"/>
            </w:pPr>
            <w:r w:rsidRPr="003436A2">
              <w:t>Специалист по социальной работе</w:t>
            </w:r>
          </w:p>
          <w:p w:rsidR="003436A2" w:rsidRPr="003436A2" w:rsidRDefault="003436A2" w:rsidP="0040767F">
            <w:pPr>
              <w:jc w:val="center"/>
            </w:pPr>
          </w:p>
        </w:tc>
      </w:tr>
    </w:tbl>
    <w:p w:rsidR="003436A2" w:rsidRPr="00607D84" w:rsidRDefault="003436A2" w:rsidP="003436A2">
      <w:pPr>
        <w:jc w:val="both"/>
        <w:rPr>
          <w:i/>
        </w:rPr>
      </w:pPr>
    </w:p>
    <w:p w:rsidR="003436A2" w:rsidRDefault="003436A2"/>
    <w:sectPr w:rsidR="003436A2" w:rsidSect="003436A2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094F5D"/>
    <w:multiLevelType w:val="hybridMultilevel"/>
    <w:tmpl w:val="AD4A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F1722"/>
    <w:multiLevelType w:val="hybridMultilevel"/>
    <w:tmpl w:val="43B83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D3AC8"/>
    <w:multiLevelType w:val="hybridMultilevel"/>
    <w:tmpl w:val="9A8EAE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3802E2"/>
    <w:multiLevelType w:val="hybridMultilevel"/>
    <w:tmpl w:val="A9C0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B03384"/>
    <w:multiLevelType w:val="hybridMultilevel"/>
    <w:tmpl w:val="7C1E1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36F2B"/>
    <w:multiLevelType w:val="hybridMultilevel"/>
    <w:tmpl w:val="1EEC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F21D4"/>
    <w:multiLevelType w:val="hybridMultilevel"/>
    <w:tmpl w:val="25C42816"/>
    <w:lvl w:ilvl="0" w:tplc="FCCA7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E36C3C"/>
    <w:multiLevelType w:val="hybridMultilevel"/>
    <w:tmpl w:val="0C882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420196"/>
    <w:multiLevelType w:val="hybridMultilevel"/>
    <w:tmpl w:val="FE5A5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0220"/>
    <w:rsid w:val="0002570A"/>
    <w:rsid w:val="0006574C"/>
    <w:rsid w:val="000E5BF0"/>
    <w:rsid w:val="000E6643"/>
    <w:rsid w:val="0010430C"/>
    <w:rsid w:val="0015667C"/>
    <w:rsid w:val="001E5D59"/>
    <w:rsid w:val="001E5F1C"/>
    <w:rsid w:val="00265655"/>
    <w:rsid w:val="00274810"/>
    <w:rsid w:val="002D29EE"/>
    <w:rsid w:val="002E3207"/>
    <w:rsid w:val="003436A2"/>
    <w:rsid w:val="0038271A"/>
    <w:rsid w:val="00390220"/>
    <w:rsid w:val="003B5ADE"/>
    <w:rsid w:val="003D24C5"/>
    <w:rsid w:val="003E5D87"/>
    <w:rsid w:val="0040767F"/>
    <w:rsid w:val="004100DF"/>
    <w:rsid w:val="004256A5"/>
    <w:rsid w:val="0044186A"/>
    <w:rsid w:val="004511B3"/>
    <w:rsid w:val="004854A5"/>
    <w:rsid w:val="0049592E"/>
    <w:rsid w:val="004A305D"/>
    <w:rsid w:val="00515443"/>
    <w:rsid w:val="00534CB6"/>
    <w:rsid w:val="0058279F"/>
    <w:rsid w:val="00621F4A"/>
    <w:rsid w:val="006B6E21"/>
    <w:rsid w:val="006C1C23"/>
    <w:rsid w:val="006F40B5"/>
    <w:rsid w:val="00714956"/>
    <w:rsid w:val="0071743D"/>
    <w:rsid w:val="00721BF2"/>
    <w:rsid w:val="007421BC"/>
    <w:rsid w:val="00757608"/>
    <w:rsid w:val="007704E3"/>
    <w:rsid w:val="007A5390"/>
    <w:rsid w:val="007F55CD"/>
    <w:rsid w:val="00876F37"/>
    <w:rsid w:val="008D76D9"/>
    <w:rsid w:val="008E3D0B"/>
    <w:rsid w:val="0090422A"/>
    <w:rsid w:val="0091337A"/>
    <w:rsid w:val="00954450"/>
    <w:rsid w:val="00976F1A"/>
    <w:rsid w:val="009A02C9"/>
    <w:rsid w:val="009A0E51"/>
    <w:rsid w:val="009A1D8D"/>
    <w:rsid w:val="00A05DDF"/>
    <w:rsid w:val="00A13B89"/>
    <w:rsid w:val="00A82AFD"/>
    <w:rsid w:val="00AA55AA"/>
    <w:rsid w:val="00AC7C13"/>
    <w:rsid w:val="00B129F7"/>
    <w:rsid w:val="00B540F9"/>
    <w:rsid w:val="00B6647B"/>
    <w:rsid w:val="00B8760A"/>
    <w:rsid w:val="00C26BE3"/>
    <w:rsid w:val="00C73445"/>
    <w:rsid w:val="00C7557A"/>
    <w:rsid w:val="00C834FA"/>
    <w:rsid w:val="00CF28DF"/>
    <w:rsid w:val="00D036F8"/>
    <w:rsid w:val="00D14629"/>
    <w:rsid w:val="00D441F2"/>
    <w:rsid w:val="00D628EB"/>
    <w:rsid w:val="00E97489"/>
    <w:rsid w:val="00EC2EB0"/>
    <w:rsid w:val="00F178C1"/>
    <w:rsid w:val="00F7127E"/>
    <w:rsid w:val="00F7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441F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41F2"/>
    <w:pPr>
      <w:keepNext/>
      <w:tabs>
        <w:tab w:val="num" w:pos="0"/>
      </w:tabs>
      <w:ind w:left="108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441F2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441F2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441F2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41F2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441F2"/>
    <w:pPr>
      <w:keepNext/>
      <w:tabs>
        <w:tab w:val="num" w:pos="0"/>
      </w:tabs>
      <w:ind w:left="1296" w:hanging="1296"/>
      <w:jc w:val="center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D441F2"/>
    <w:pPr>
      <w:keepNext/>
      <w:tabs>
        <w:tab w:val="num" w:pos="0"/>
      </w:tabs>
      <w:spacing w:before="60"/>
      <w:ind w:left="1440" w:hanging="144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441F2"/>
    <w:pPr>
      <w:keepNext/>
      <w:tabs>
        <w:tab w:val="num" w:pos="0"/>
      </w:tabs>
      <w:ind w:left="1584" w:hanging="15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41F2"/>
  </w:style>
  <w:style w:type="character" w:customStyle="1" w:styleId="WW-Absatz-Standardschriftart">
    <w:name w:val="WW-Absatz-Standardschriftart"/>
    <w:rsid w:val="00D441F2"/>
  </w:style>
  <w:style w:type="character" w:customStyle="1" w:styleId="WW-Absatz-Standardschriftart1">
    <w:name w:val="WW-Absatz-Standardschriftart1"/>
    <w:rsid w:val="00D441F2"/>
  </w:style>
  <w:style w:type="character" w:customStyle="1" w:styleId="WW8Num2z0">
    <w:name w:val="WW8Num2z0"/>
    <w:rsid w:val="00D441F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441F2"/>
    <w:rPr>
      <w:rFonts w:ascii="Courier New" w:hAnsi="Courier New"/>
    </w:rPr>
  </w:style>
  <w:style w:type="character" w:customStyle="1" w:styleId="WW8Num2z2">
    <w:name w:val="WW8Num2z2"/>
    <w:rsid w:val="00D441F2"/>
    <w:rPr>
      <w:rFonts w:ascii="Wingdings" w:hAnsi="Wingdings"/>
    </w:rPr>
  </w:style>
  <w:style w:type="character" w:customStyle="1" w:styleId="WW8Num2z3">
    <w:name w:val="WW8Num2z3"/>
    <w:rsid w:val="00D441F2"/>
    <w:rPr>
      <w:rFonts w:ascii="Symbol" w:hAnsi="Symbol"/>
    </w:rPr>
  </w:style>
  <w:style w:type="character" w:customStyle="1" w:styleId="WW8Num16z0">
    <w:name w:val="WW8Num16z0"/>
    <w:rsid w:val="00D441F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441F2"/>
    <w:rPr>
      <w:rFonts w:ascii="Courier New" w:hAnsi="Courier New"/>
    </w:rPr>
  </w:style>
  <w:style w:type="character" w:customStyle="1" w:styleId="WW8Num16z2">
    <w:name w:val="WW8Num16z2"/>
    <w:rsid w:val="00D441F2"/>
    <w:rPr>
      <w:rFonts w:ascii="Wingdings" w:hAnsi="Wingdings"/>
    </w:rPr>
  </w:style>
  <w:style w:type="character" w:customStyle="1" w:styleId="WW8Num16z3">
    <w:name w:val="WW8Num16z3"/>
    <w:rsid w:val="00D441F2"/>
    <w:rPr>
      <w:rFonts w:ascii="Symbol" w:hAnsi="Symbol"/>
    </w:rPr>
  </w:style>
  <w:style w:type="character" w:customStyle="1" w:styleId="WW8Num25z0">
    <w:name w:val="WW8Num25z0"/>
    <w:rsid w:val="00D441F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441F2"/>
    <w:rPr>
      <w:rFonts w:ascii="Courier New" w:hAnsi="Courier New"/>
    </w:rPr>
  </w:style>
  <w:style w:type="character" w:customStyle="1" w:styleId="WW8Num25z2">
    <w:name w:val="WW8Num25z2"/>
    <w:rsid w:val="00D441F2"/>
    <w:rPr>
      <w:rFonts w:ascii="Wingdings" w:hAnsi="Wingdings"/>
    </w:rPr>
  </w:style>
  <w:style w:type="character" w:customStyle="1" w:styleId="WW8Num25z3">
    <w:name w:val="WW8Num25z3"/>
    <w:rsid w:val="00D441F2"/>
    <w:rPr>
      <w:rFonts w:ascii="Symbol" w:hAnsi="Symbol"/>
    </w:rPr>
  </w:style>
  <w:style w:type="character" w:customStyle="1" w:styleId="WW8Num27z0">
    <w:name w:val="WW8Num27z0"/>
    <w:rsid w:val="00D441F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441F2"/>
    <w:rPr>
      <w:rFonts w:ascii="Courier New" w:hAnsi="Courier New"/>
    </w:rPr>
  </w:style>
  <w:style w:type="character" w:customStyle="1" w:styleId="WW8Num27z2">
    <w:name w:val="WW8Num27z2"/>
    <w:rsid w:val="00D441F2"/>
    <w:rPr>
      <w:rFonts w:ascii="Wingdings" w:hAnsi="Wingdings"/>
    </w:rPr>
  </w:style>
  <w:style w:type="character" w:customStyle="1" w:styleId="WW8Num27z3">
    <w:name w:val="WW8Num27z3"/>
    <w:rsid w:val="00D441F2"/>
    <w:rPr>
      <w:rFonts w:ascii="Symbol" w:hAnsi="Symbol"/>
    </w:rPr>
  </w:style>
  <w:style w:type="character" w:customStyle="1" w:styleId="10">
    <w:name w:val="Основной шрифт абзаца1"/>
    <w:rsid w:val="00D441F2"/>
  </w:style>
  <w:style w:type="paragraph" w:customStyle="1" w:styleId="a3">
    <w:name w:val="Заголовок"/>
    <w:basedOn w:val="a"/>
    <w:next w:val="a4"/>
    <w:rsid w:val="00D441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441F2"/>
    <w:rPr>
      <w:sz w:val="28"/>
    </w:rPr>
  </w:style>
  <w:style w:type="paragraph" w:styleId="a5">
    <w:name w:val="List"/>
    <w:basedOn w:val="a4"/>
    <w:rsid w:val="00D441F2"/>
    <w:rPr>
      <w:rFonts w:cs="Mangal"/>
    </w:rPr>
  </w:style>
  <w:style w:type="paragraph" w:customStyle="1" w:styleId="11">
    <w:name w:val="Название1"/>
    <w:basedOn w:val="a"/>
    <w:rsid w:val="00D441F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41F2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D441F2"/>
    <w:pPr>
      <w:ind w:left="1080"/>
      <w:jc w:val="center"/>
    </w:pPr>
    <w:rPr>
      <w:sz w:val="28"/>
    </w:rPr>
  </w:style>
  <w:style w:type="paragraph" w:styleId="a7">
    <w:name w:val="Subtitle"/>
    <w:basedOn w:val="a3"/>
    <w:next w:val="a4"/>
    <w:qFormat/>
    <w:rsid w:val="00D441F2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D441F2"/>
    <w:pPr>
      <w:spacing w:before="120" w:after="240"/>
      <w:jc w:val="center"/>
    </w:pPr>
    <w:rPr>
      <w:b/>
      <w:bCs/>
    </w:rPr>
  </w:style>
  <w:style w:type="paragraph" w:styleId="a8">
    <w:name w:val="header"/>
    <w:basedOn w:val="a"/>
    <w:rsid w:val="00D441F2"/>
    <w:pPr>
      <w:tabs>
        <w:tab w:val="center" w:pos="4677"/>
        <w:tab w:val="right" w:pos="9355"/>
      </w:tabs>
    </w:pPr>
    <w:rPr>
      <w:sz w:val="28"/>
    </w:rPr>
  </w:style>
  <w:style w:type="paragraph" w:customStyle="1" w:styleId="31">
    <w:name w:val="Основной текст 31"/>
    <w:basedOn w:val="a"/>
    <w:rsid w:val="00D441F2"/>
    <w:pPr>
      <w:jc w:val="center"/>
    </w:pPr>
    <w:rPr>
      <w:b/>
    </w:rPr>
  </w:style>
  <w:style w:type="paragraph" w:customStyle="1" w:styleId="21">
    <w:name w:val="Основной текст 21"/>
    <w:basedOn w:val="a"/>
    <w:rsid w:val="00D441F2"/>
    <w:pPr>
      <w:jc w:val="both"/>
    </w:pPr>
    <w:rPr>
      <w:sz w:val="28"/>
    </w:rPr>
  </w:style>
  <w:style w:type="paragraph" w:styleId="a9">
    <w:name w:val="Body Text Indent"/>
    <w:basedOn w:val="a"/>
    <w:rsid w:val="00D441F2"/>
    <w:pPr>
      <w:ind w:left="-180"/>
    </w:pPr>
    <w:rPr>
      <w:sz w:val="28"/>
    </w:rPr>
  </w:style>
  <w:style w:type="paragraph" w:customStyle="1" w:styleId="aa">
    <w:name w:val="Содержимое таблицы"/>
    <w:basedOn w:val="a"/>
    <w:rsid w:val="00D441F2"/>
    <w:pPr>
      <w:suppressLineNumbers/>
    </w:pPr>
  </w:style>
  <w:style w:type="paragraph" w:customStyle="1" w:styleId="ab">
    <w:name w:val="Заголовок таблицы"/>
    <w:basedOn w:val="aa"/>
    <w:rsid w:val="00D441F2"/>
    <w:pPr>
      <w:jc w:val="center"/>
    </w:pPr>
    <w:rPr>
      <w:b/>
      <w:bCs/>
    </w:rPr>
  </w:style>
  <w:style w:type="paragraph" w:customStyle="1" w:styleId="ConsPlusNormal">
    <w:name w:val="ConsPlusNormal"/>
    <w:rsid w:val="003436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7481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Home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Gridayeva</dc:creator>
  <cp:lastModifiedBy>user</cp:lastModifiedBy>
  <cp:revision>5</cp:revision>
  <cp:lastPrinted>2023-01-19T10:27:00Z</cp:lastPrinted>
  <dcterms:created xsi:type="dcterms:W3CDTF">2024-01-22T06:45:00Z</dcterms:created>
  <dcterms:modified xsi:type="dcterms:W3CDTF">2024-02-07T06:34:00Z</dcterms:modified>
</cp:coreProperties>
</file>